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0"/>
      </w:pPr>
    </w:p>
    <w:p>
      <w:pPr>
        <w:spacing w:after="400"/>
        <w:jc w:val="center"/>
      </w:pPr>
      <w:r>
        <w:rPr>
          <w:rFonts w:ascii="Arial" w:cs="Arial" w:eastAsia="Arial" w:hAnsi="Arial"/>
          <w:b/>
          <w:bCs/>
          <w:sz w:val="48"/>
          <w:szCs w:val="48"/>
        </w:rPr>
        <w:t xml:space="preserve">Stavanger Dykkerklubb</w:t>
      </w:r>
    </w:p>
    <w:p>
      <w:pPr>
        <w:spacing w:after="200"/>
        <w:jc w:val="center"/>
      </w:pPr>
      <w:r>
        <w:rPr>
          <w:rFonts w:ascii="Arial" w:cs="Arial" w:eastAsia="Arial" w:hAnsi="Arial"/>
          <w:sz w:val="36"/>
          <w:szCs w:val="36"/>
        </w:rPr>
        <w:t xml:space="preserve">—</w:t>
      </w:r>
    </w:p>
    <w:p>
      <w:pPr>
        <w:spacing w:after="800"/>
        <w:jc w:val="center"/>
      </w:pPr>
      <w:r>
        <w:rPr>
          <w:rFonts w:ascii="Arial" w:cs="Arial" w:eastAsia="Arial" w:hAnsi="Arial"/>
          <w:b/>
          <w:bCs/>
          <w:sz w:val="44"/>
          <w:szCs w:val="44"/>
        </w:rPr>
        <w:t xml:space="preserve">Årsberetning 2025</w:t>
      </w:r>
    </w:p>
    <w:p>
      <w:r>
        <w:br w:type="page"/>
      </w:r>
    </w:p>
    <w:p>
      <w:pPr>
        <w:sectPr>
          <w:pgSz w:w="11906" w:h="16838" w:orient="portrait"/>
          <w:pgMar w:top="1440" w:right="1440" w:bottom="1440" w:left="1440" w:header="708" w:footer="708" w:gutter="0"/>
          <w:pgNumType/>
          <w:docGrid w:linePitch="360"/>
        </w:sectPr>
      </w:pPr>
    </w:p>
    <w:p>
      <w:pPr>
        <w:pStyle w:val="Heading1"/>
        <w:spacing w:after="200" w:before="360"/>
      </w:pPr>
      <w:r>
        <w:rPr>
          <w:rFonts w:ascii="Arial" w:cs="Arial" w:eastAsia="Arial" w:hAnsi="Arial"/>
          <w:b/>
          <w:bCs/>
          <w:sz w:val="32"/>
          <w:szCs w:val="32"/>
        </w:rPr>
        <w:t xml:space="preserve">Båten Lophelia</w:t>
      </w:r>
    </w:p>
    <w:p>
      <w:pPr>
        <w:spacing w:after="200"/>
        <w:jc w:val="left"/>
      </w:pPr>
      <w:r>
        <w:rPr>
          <w:rFonts w:ascii="Arial" w:cs="Arial" w:eastAsia="Arial" w:hAnsi="Arial"/>
          <w:sz w:val="24"/>
          <w:szCs w:val="24"/>
        </w:rPr>
        <w:t xml:space="preserve">Lophelia gjennomgikk i 2025 større oppgraderinger. Dette har kostet penger, tid på land og dugnadstimer, men vi sitter igjen med en mye bedre båt med ny motor og nytt skrog under vannlinjen som bør vare i mange år. Å holde henne i god stand krever at vi fortsetter med godt vedlikehold og øker fokuset på at hun brukes på en måte som ikke medfører unødvendig slitasje.</w:t>
      </w:r>
    </w:p>
    <w:p>
      <w:pPr>
        <w:spacing w:after="200"/>
        <w:jc w:val="left"/>
      </w:pPr>
      <w:r>
        <w:rPr>
          <w:rFonts w:ascii="Arial" w:cs="Arial" w:eastAsia="Arial" w:hAnsi="Arial"/>
          <w:sz w:val="24"/>
          <w:szCs w:val="24"/>
        </w:rPr>
        <w:t xml:space="preserve">I perioden februar til april ble Lophelia tatt på land og fikk ny fremdriftsutrustning, etter at klubben ble tildelt midler fra Olav Thon Stiftelsen. Oppdraget gikk etter anbudsrunde til Stavanger Båtsenter. Motoren ble byttet til en kraftigere Yanmar på 240 hk, og det ble installert ny og større dieseltank, doble batterier og nye lensepumper, blant annet. Den gamle motoren og propellen ble solgt. Resultatet har i praksis blitt svært bra — båten har nå stort kraftpotensial og er mer pålitelig enn tidligere.</w:t>
      </w:r>
    </w:p>
    <w:p>
      <w:pPr>
        <w:spacing w:after="200"/>
        <w:jc w:val="left"/>
      </w:pPr>
      <w:r>
        <w:rPr>
          <w:rFonts w:ascii="Arial" w:cs="Arial" w:eastAsia="Arial" w:hAnsi="Arial"/>
          <w:sz w:val="24"/>
          <w:szCs w:val="24"/>
        </w:rPr>
        <w:t xml:space="preserve">I perioden august til desember ble Lophelia igjen tatt på land, denne gangen hos Aqua Båtservice, for å sjekke tilstanden under vannlinjen. Etter høytrykks- og sandvasking ble det avdekket begynnende plastpest og to større sprekker i skroget. Det ble besluttet å utbedre dette, noe som viste seg å ta lang tid da skroget måtte tørke ut før det kunne bygges opp igjen. Medlemmene stilte opp med over 120 dugnadstimer i forbindelse med dette arbeidet, noe vi er svært stolte av. En stor takk rettes til alle som hadde mulighet til å stille opp på dugnadene — den frivillige innsatsen sparte klubben for betydelige beløp.</w:t>
      </w:r>
    </w:p>
    <w:p>
      <w:pPr>
        <w:spacing w:after="200"/>
        <w:jc w:val="left"/>
      </w:pPr>
      <w:r>
        <w:rPr>
          <w:rFonts w:ascii="Arial" w:cs="Arial" w:eastAsia="Arial" w:hAnsi="Arial"/>
          <w:sz w:val="24"/>
          <w:szCs w:val="24"/>
        </w:rPr>
        <w:t xml:space="preserve">I 2026 håper vi på minimalt med tid på land og ønsker å fortsette med mindre oppgraderinger.</w:t>
      </w:r>
    </w:p>
    <w:p>
      <w:pPr>
        <w:spacing w:after="200"/>
        <w:jc w:val="left"/>
      </w:pPr>
      <w:r>
        <w:rPr>
          <w:rFonts w:ascii="Arial" w:cs="Arial" w:eastAsia="Arial" w:hAnsi="Arial"/>
          <w:sz w:val="24"/>
          <w:szCs w:val="24"/>
        </w:rPr>
        <w:t xml:space="preserve">På høsten ble det oppdaget at kjettingen til moringen var nærmest rustet av, og det ble etablert en midlertidig fortøyning. Det foreligger en plan om å skifte denne.</w:t>
      </w:r>
    </w:p>
    <w:p>
      <w:pPr>
        <w:spacing w:after="200"/>
        <w:jc w:val="left"/>
      </w:pPr>
      <w:r>
        <w:rPr>
          <w:rFonts w:ascii="Arial" w:cs="Arial" w:eastAsia="Arial" w:hAnsi="Arial"/>
          <w:sz w:val="24"/>
          <w:szCs w:val="24"/>
        </w:rPr>
        <w:t xml:space="preserve">Kompressoren har hatt et lite begivenhetsfylt år.</w:t>
      </w:r>
    </w:p>
    <w:p>
      <w:pPr>
        <w:pStyle w:val="Heading1"/>
        <w:spacing w:after="200" w:before="360"/>
      </w:pPr>
      <w:r>
        <w:rPr>
          <w:rFonts w:ascii="Arial" w:cs="Arial" w:eastAsia="Arial" w:hAnsi="Arial"/>
          <w:b/>
          <w:bCs/>
          <w:sz w:val="32"/>
          <w:szCs w:val="32"/>
        </w:rPr>
        <w:t xml:space="preserve">Klubbhuset</w:t>
      </w:r>
    </w:p>
    <w:p>
      <w:pPr>
        <w:spacing w:after="200"/>
        <w:jc w:val="left"/>
      </w:pPr>
      <w:r>
        <w:rPr>
          <w:rFonts w:ascii="Arial" w:cs="Arial" w:eastAsia="Arial" w:hAnsi="Arial"/>
          <w:sz w:val="24"/>
          <w:szCs w:val="24"/>
        </w:rPr>
        <w:t xml:space="preserve">Klubbhuset er avhengig av at alle medlemmer bidrar med det de kan, fortløpende. Vi har mange flinke fagfolk i klubben, og styret setter stor pris på egeninnsatsen alle gjør for å holde huset i stand. Dette holder utgiftene til eksterne fagfolk nede og frigjør midler til dykkerelaterte aktiviteter.</w:t>
      </w:r>
    </w:p>
    <w:p>
      <w:pPr>
        <w:spacing w:after="200"/>
        <w:jc w:val="left"/>
      </w:pPr>
      <w:r>
        <w:rPr>
          <w:rFonts w:ascii="Arial" w:cs="Arial" w:eastAsia="Arial" w:hAnsi="Arial"/>
          <w:sz w:val="24"/>
          <w:szCs w:val="24"/>
        </w:rPr>
        <w:t xml:space="preserve">Det ble avholdt én hoveddugnad og flere minidugnader på huset i 2025, med god deltakelse fra medlemmene. Blant arbeidene som ble utført:</w:t>
      </w:r>
    </w:p>
    <w:p>
      <w:pPr>
        <w:pStyle w:val="ListParagraph"/>
        <w:numPr>
          <w:ilvl w:val="0"/>
          <w:numId w:val="2"/>
        </w:numPr>
        <w:spacing w:after="80"/>
      </w:pPr>
      <w:r>
        <w:rPr>
          <w:rFonts w:ascii="Arial" w:cs="Arial" w:eastAsia="Arial" w:hAnsi="Arial"/>
          <w:sz w:val="24"/>
          <w:szCs w:val="24"/>
        </w:rPr>
        <w:t xml:space="preserve">Snekring av flere utstyrshyller</w:t>
      </w:r>
    </w:p>
    <w:p>
      <w:pPr>
        <w:pStyle w:val="ListParagraph"/>
        <w:numPr>
          <w:ilvl w:val="0"/>
          <w:numId w:val="2"/>
        </w:numPr>
        <w:spacing w:after="80"/>
      </w:pPr>
      <w:r>
        <w:rPr>
          <w:rFonts w:ascii="Arial" w:cs="Arial" w:eastAsia="Arial" w:hAnsi="Arial"/>
          <w:sz w:val="24"/>
          <w:szCs w:val="24"/>
        </w:rPr>
        <w:t xml:space="preserve">Vask av fasade og fjerning av grønske</w:t>
      </w:r>
    </w:p>
    <w:p>
      <w:pPr>
        <w:pStyle w:val="ListParagraph"/>
        <w:numPr>
          <w:ilvl w:val="0"/>
          <w:numId w:val="2"/>
        </w:numPr>
        <w:spacing w:after="80"/>
      </w:pPr>
      <w:r>
        <w:rPr>
          <w:rFonts w:ascii="Arial" w:cs="Arial" w:eastAsia="Arial" w:hAnsi="Arial"/>
          <w:sz w:val="24"/>
          <w:szCs w:val="24"/>
        </w:rPr>
        <w:t xml:space="preserve">Rydding på bakrom og damegarderobe</w:t>
      </w:r>
    </w:p>
    <w:p>
      <w:pPr>
        <w:pStyle w:val="ListParagraph"/>
        <w:numPr>
          <w:ilvl w:val="0"/>
          <w:numId w:val="2"/>
        </w:numPr>
        <w:spacing w:after="80"/>
      </w:pPr>
      <w:r>
        <w:rPr>
          <w:rFonts w:ascii="Arial" w:cs="Arial" w:eastAsia="Arial" w:hAnsi="Arial"/>
          <w:sz w:val="24"/>
          <w:szCs w:val="24"/>
        </w:rPr>
        <w:t xml:space="preserve">Salg av over 20 dregger via Finn</w:t>
      </w:r>
    </w:p>
    <w:p>
      <w:pPr>
        <w:pStyle w:val="ListParagraph"/>
        <w:numPr>
          <w:ilvl w:val="0"/>
          <w:numId w:val="2"/>
        </w:numPr>
        <w:spacing w:after="80"/>
      </w:pPr>
      <w:r>
        <w:rPr>
          <w:rFonts w:ascii="Arial" w:cs="Arial" w:eastAsia="Arial" w:hAnsi="Arial"/>
          <w:sz w:val="24"/>
          <w:szCs w:val="24"/>
        </w:rPr>
        <w:t xml:space="preserve">Sjekk og oppgradering av det elektriske ned mot kompressor, utført av et behjelpelig medlem</w:t>
      </w:r>
    </w:p>
    <w:p>
      <w:pPr>
        <w:pStyle w:val="ListParagraph"/>
        <w:numPr>
          <w:ilvl w:val="0"/>
          <w:numId w:val="2"/>
        </w:numPr>
        <w:spacing w:after="80"/>
      </w:pPr>
      <w:r>
        <w:rPr>
          <w:rFonts w:ascii="Arial" w:cs="Arial" w:eastAsia="Arial" w:hAnsi="Arial"/>
          <w:sz w:val="24"/>
          <w:szCs w:val="24"/>
        </w:rPr>
        <w:t xml:space="preserve">Installasjon av trådløse strømbrytere for bedre HMS i den mørke, smale trappen ned mot garasjen</w:t>
      </w:r>
    </w:p>
    <w:p>
      <w:pPr>
        <w:pStyle w:val="ListParagraph"/>
        <w:numPr>
          <w:ilvl w:val="0"/>
          <w:numId w:val="2"/>
        </w:numPr>
        <w:spacing w:after="80"/>
      </w:pPr>
      <w:r>
        <w:rPr>
          <w:rFonts w:ascii="Arial" w:cs="Arial" w:eastAsia="Arial" w:hAnsi="Arial"/>
          <w:sz w:val="24"/>
          <w:szCs w:val="24"/>
        </w:rPr>
        <w:t xml:space="preserve">Taket ble i flere omganger smurt med asfalt, noe som stoppet lekkasjene inn til stua, draktloftet og ned i garasjen</w:t>
      </w:r>
    </w:p>
    <w:p>
      <w:pPr>
        <w:pStyle w:val="ListParagraph"/>
        <w:numPr>
          <w:ilvl w:val="0"/>
          <w:numId w:val="2"/>
        </w:numPr>
        <w:spacing w:after="80"/>
      </w:pPr>
      <w:r>
        <w:rPr>
          <w:rFonts w:ascii="Arial" w:cs="Arial" w:eastAsia="Arial" w:hAnsi="Arial"/>
          <w:sz w:val="24"/>
          <w:szCs w:val="24"/>
        </w:rPr>
        <w:t xml:space="preserve">Innsetting av reduksjonsventil for vanntilførsel i 2. etasje, etter at høyt vanntrykk forårsaket lekkasje på sikkerhetsventilen til berederen</w:t>
      </w:r>
    </w:p>
    <w:p>
      <w:pPr>
        <w:pStyle w:val="ListParagraph"/>
        <w:numPr>
          <w:ilvl w:val="0"/>
          <w:numId w:val="2"/>
        </w:numPr>
        <w:spacing w:after="80"/>
      </w:pPr>
      <w:r>
        <w:rPr>
          <w:rFonts w:ascii="Arial" w:cs="Arial" w:eastAsia="Arial" w:hAnsi="Arial"/>
          <w:sz w:val="24"/>
          <w:szCs w:val="24"/>
        </w:rPr>
        <w:t xml:space="preserve">Midlertidig reparasjon av garasjeporten etter et innbruddsforsøk — porten må fornyes i løpet av 2026</w:t>
      </w:r>
    </w:p>
    <w:p>
      <w:pPr>
        <w:spacing w:after="200"/>
        <w:jc w:val="left"/>
      </w:pPr>
      <w:r>
        <w:rPr>
          <w:rFonts w:ascii="Arial" w:cs="Arial" w:eastAsia="Arial" w:hAnsi="Arial"/>
          <w:sz w:val="24"/>
          <w:szCs w:val="24"/>
        </w:rPr>
        <w:t xml:space="preserve">Huset har også vært leid ut til arrangementer for medlemmer og til forskjellige dykkekurs. Det har vært god dialog og utveksling av mindre tjenester med naboene, slik at vi opprettholder godt naboskap.</w:t>
      </w:r>
    </w:p>
    <w:p>
      <w:pPr>
        <w:spacing w:after="200"/>
        <w:jc w:val="left"/>
      </w:pPr>
      <w:r>
        <w:rPr>
          <w:rFonts w:ascii="Arial" w:cs="Arial" w:eastAsia="Arial" w:hAnsi="Arial"/>
          <w:sz w:val="24"/>
          <w:szCs w:val="24"/>
        </w:rPr>
        <w:t xml:space="preserve">For å holde fellesområdene i hygienisk akseptabel stand, er det innført en rutine med vask av toalett og kjøkken samt tømming av søppel og pant etter klubbdykk på søndager. Deltakerne oppfordres til å ta initiativ og hjelpe til med dette.</w:t>
      </w:r>
    </w:p>
    <w:p>
      <w:pPr>
        <w:pStyle w:val="Heading1"/>
        <w:spacing w:after="200" w:before="360"/>
      </w:pPr>
      <w:r>
        <w:rPr>
          <w:rFonts w:ascii="Arial" w:cs="Arial" w:eastAsia="Arial" w:hAnsi="Arial"/>
          <w:b/>
          <w:bCs/>
          <w:sz w:val="32"/>
          <w:szCs w:val="32"/>
        </w:rPr>
        <w:t xml:space="preserve">Dykkeaktivitet</w:t>
      </w:r>
    </w:p>
    <w:p>
      <w:pPr>
        <w:spacing w:after="200"/>
        <w:jc w:val="left"/>
      </w:pPr>
      <w:r>
        <w:rPr>
          <w:rFonts w:ascii="Arial" w:cs="Arial" w:eastAsia="Arial" w:hAnsi="Arial"/>
          <w:sz w:val="24"/>
          <w:szCs w:val="24"/>
        </w:rPr>
        <w:t xml:space="preserve">Dykkeaktiviteten i 2025 var naturlig nok preget av mye landligge for båten. Totalt ble det gjennomført 57 klubbdykk med 392 loggførte dykk, fordelt på 61 aktive dykkere. Sammenlignet med 2024 er dette en nedgang på henholdsvis 55,5 % og 51,4 %, noe som i stor grad forklares av at båten var på land i lange perioder.</w:t>
      </w:r>
    </w:p>
    <w:p>
      <w:pPr>
        <w:spacing w:after="200"/>
        <w:jc w:val="left"/>
      </w:pPr>
      <w:r>
        <w:rPr>
          <w:rFonts w:ascii="Arial" w:cs="Arial" w:eastAsia="Arial" w:hAnsi="Arial"/>
          <w:sz w:val="24"/>
          <w:szCs w:val="24"/>
        </w:rPr>
        <w:t xml:space="preserve">Aktiviteten var fordelt over 9 av årets 12 måneder, med januar og juli som de mest aktive. Søndag var den klart mest populære dykkedagen med 26 turer. Det mest brukte dykkestedet var Horge.</w:t>
      </w:r>
    </w:p>
    <w:p>
      <w:pPr>
        <w:spacing w:after="200"/>
        <w:jc w:val="left"/>
      </w:pPr>
      <w:r>
        <w:rPr>
          <w:rFonts w:ascii="Arial" w:cs="Arial" w:eastAsia="Arial" w:hAnsi="Arial"/>
          <w:sz w:val="24"/>
          <w:szCs w:val="24"/>
        </w:rPr>
        <w:t xml:space="preserve">Årets mest aktive dykkere var Camilla Bjelland med 39 dykk (9,9 %), Renee Aleixo med 33 dykk (8,4 %) og Anders Knutsen med 22 dykk (5,6 %).</w:t>
      </w:r>
    </w:p>
    <w:p>
      <w:pPr>
        <w:spacing w:after="200"/>
        <w:jc w:val="left"/>
      </w:pPr>
      <w:r>
        <w:rPr>
          <w:rFonts w:ascii="Arial" w:cs="Arial" w:eastAsia="Arial" w:hAnsi="Arial"/>
          <w:sz w:val="24"/>
          <w:szCs w:val="24"/>
        </w:rPr>
        <w:t xml:space="preserve">I januar ble det gjennomført en dykketur (langhelg) til Bømlo med syv dykkere, i bitende minusgrader og årets kaldeste helg. God stemning til tross, men det ble naturlig nok begrenset med dykking.</w:t>
      </w:r>
    </w:p>
    <w:p>
      <w:pPr>
        <w:spacing w:after="200"/>
        <w:jc w:val="left"/>
      </w:pPr>
      <w:r>
        <w:rPr>
          <w:rFonts w:ascii="Arial" w:cs="Arial" w:eastAsia="Arial" w:hAnsi="Arial"/>
          <w:sz w:val="24"/>
          <w:szCs w:val="24"/>
        </w:rPr>
        <w:t xml:space="preserve">Rydding av tapte fiskeredskaper ble det mindre av enn ambisjonen tilsa, men klubben gjennomførte likevel fem ryddeaksjoner i løpet av året og fjernet over 1 500 kilo søppel fra sjøen.</w:t>
      </w:r>
    </w:p>
    <w:p>
      <w:pPr>
        <w:pStyle w:val="Heading1"/>
        <w:spacing w:after="200" w:before="360"/>
      </w:pPr>
      <w:r>
        <w:rPr>
          <w:rFonts w:ascii="Arial" w:cs="Arial" w:eastAsia="Arial" w:hAnsi="Arial"/>
          <w:b/>
          <w:bCs/>
          <w:sz w:val="32"/>
          <w:szCs w:val="32"/>
        </w:rPr>
        <w:t xml:space="preserve">Økonomi</w:t>
      </w:r>
    </w:p>
    <w:p>
      <w:pPr>
        <w:spacing w:after="200"/>
        <w:jc w:val="left"/>
      </w:pPr>
      <w:r>
        <w:rPr>
          <w:rFonts w:ascii="Arial" w:cs="Arial" w:eastAsia="Arial" w:hAnsi="Arial"/>
          <w:sz w:val="24"/>
          <w:szCs w:val="24"/>
        </w:rPr>
        <w:t xml:space="preserve">Året 2025 ble økonomisk krevende for klubben. Lophelias betydelige skrogskader ga rundt 200 000 kroner mer i utgifter enn forventet, og regnskapet ender negativt med et resultat på –59 253,64 kroner.</w:t>
      </w:r>
    </w:p>
    <w:p>
      <w:pPr>
        <w:spacing w:after="200"/>
        <w:jc w:val="left"/>
      </w:pPr>
      <w:r>
        <w:rPr>
          <w:rFonts w:ascii="Arial" w:cs="Arial" w:eastAsia="Arial" w:hAnsi="Arial"/>
          <w:sz w:val="24"/>
          <w:szCs w:val="24"/>
        </w:rPr>
        <w:t xml:space="preserve">Som en konsekvens av de større verkstedoppholdene har også aktivitetsnivået dalt. Færre båtturer har ført til mindre ryddeaksjoner og redusert fjerning av tapte fiskeredskaper, noe som igjen har påvirket klubbens inntekter negativt. I tillegg gjør mangelen på tilgjengelig båt det vanskeligere å rekruttere nye medlemmer, da båten er en sentral del av klubbens tilbud og aktiviteter.</w:t>
      </w:r>
    </w:p>
    <w:p>
      <w:pPr>
        <w:spacing w:after="200"/>
        <w:jc w:val="left"/>
      </w:pPr>
      <w:r>
        <w:rPr>
          <w:rFonts w:ascii="Arial" w:cs="Arial" w:eastAsia="Arial" w:hAnsi="Arial"/>
          <w:sz w:val="24"/>
          <w:szCs w:val="24"/>
        </w:rPr>
        <w:t xml:space="preserve">Styret ser likevel positivt på situasjonen fremover. Investeringene i Lophelia er langsiktige og bør gi lavere vedlikeholdskostnader i årene som kommer. Med båten tilbake i sjøen er målet for 2026 å gjenoppbygge aktivitetsnivået og styrke klubbens inntektsgrunnlag.</w:t>
      </w:r>
    </w:p>
    <w:p>
      <w:pPr>
        <w:pStyle w:val="Heading1"/>
        <w:spacing w:after="200" w:before="360"/>
      </w:pPr>
      <w:r>
        <w:rPr>
          <w:rFonts w:ascii="Arial" w:cs="Arial" w:eastAsia="Arial" w:hAnsi="Arial"/>
          <w:b/>
          <w:bCs/>
          <w:sz w:val="32"/>
          <w:szCs w:val="32"/>
        </w:rPr>
        <w:t xml:space="preserve">HMS og sikkerhet</w:t>
      </w:r>
    </w:p>
    <w:p>
      <w:pPr>
        <w:spacing w:after="200"/>
        <w:jc w:val="left"/>
      </w:pPr>
      <w:r>
        <w:rPr>
          <w:rFonts w:ascii="Arial" w:cs="Arial" w:eastAsia="Arial" w:hAnsi="Arial"/>
          <w:sz w:val="24"/>
          <w:szCs w:val="24"/>
        </w:rPr>
        <w:t xml:space="preserve">Det ble ikke registrert alvorlige hendelser med personskade på klubbdykk i 2025. Det ble innrapportert seks RUH-skjemaer (rapportering av uønskede hendelser) i løpet av året — tre kategorisert som avvik og tre som hendelser. At medlemmene melder inn RUH er positivt og viktig for at vi skal kunne lære og forbedre oss.</w:t>
      </w:r>
    </w:p>
    <w:p>
      <w:pPr>
        <w:spacing w:after="100" w:before="200"/>
      </w:pPr>
      <w:r>
        <w:rPr>
          <w:rFonts w:ascii="Arial" w:cs="Arial" w:eastAsia="Arial" w:hAnsi="Arial"/>
          <w:b/>
          <w:bCs/>
          <w:i/>
          <w:iCs/>
          <w:sz w:val="24"/>
          <w:szCs w:val="24"/>
        </w:rPr>
        <w:t xml:space="preserve">Avvik knyttet til klubbhus og utstyr</w:t>
      </w:r>
    </w:p>
    <w:p>
      <w:pPr>
        <w:spacing w:after="200"/>
        <w:jc w:val="left"/>
      </w:pPr>
      <w:r>
        <w:rPr>
          <w:rFonts w:ascii="Arial" w:cs="Arial" w:eastAsia="Arial" w:hAnsi="Arial"/>
          <w:sz w:val="24"/>
          <w:szCs w:val="24"/>
        </w:rPr>
        <w:t xml:space="preserve">Tre avvik gjaldt sikring av klubbhuset og kompressorrommet — dører som sto åpne og feil påført fyllepanelet av uvedkommende. Styret minner om at alle medlemmer har et ansvar for å låse etter seg og kontrollere at lokaler er forsvarlig sikret.</w:t>
      </w:r>
    </w:p>
    <w:p>
      <w:pPr>
        <w:spacing w:after="100" w:before="200"/>
      </w:pPr>
      <w:r>
        <w:rPr>
          <w:rFonts w:ascii="Arial" w:cs="Arial" w:eastAsia="Arial" w:hAnsi="Arial"/>
          <w:b/>
          <w:bCs/>
          <w:i/>
          <w:iCs/>
          <w:sz w:val="24"/>
          <w:szCs w:val="24"/>
        </w:rPr>
        <w:t xml:space="preserve">Hendelser under dykking</w:t>
      </w:r>
    </w:p>
    <w:p>
      <w:pPr>
        <w:spacing w:after="200"/>
        <w:jc w:val="left"/>
      </w:pPr>
      <w:r>
        <w:rPr>
          <w:rFonts w:ascii="Arial" w:cs="Arial" w:eastAsia="Arial" w:hAnsi="Arial"/>
          <w:sz w:val="24"/>
          <w:szCs w:val="24"/>
        </w:rPr>
        <w:t xml:space="preserve">To hendelser gjaldt ukontrollert oppstigning — én der en dykker mistet blybeltet, og én der en dumpventil på BCD-en hadde satt seg fast etter manglende service i tre år. I begge tilfeller ble situasjonene håndtert uten personskade, og debrief ble gjennomført. I tillegg ble det rapportert et avvik der en dykker gikk vesentlig dypere enn avtalt dybde på klubbdykk.</w:t>
      </w:r>
    </w:p>
    <w:p>
      <w:pPr>
        <w:spacing w:after="100" w:before="200"/>
      </w:pPr>
      <w:r>
        <w:rPr>
          <w:rFonts w:ascii="Arial" w:cs="Arial" w:eastAsia="Arial" w:hAnsi="Arial"/>
          <w:b/>
          <w:bCs/>
          <w:i/>
          <w:iCs/>
          <w:sz w:val="24"/>
          <w:szCs w:val="24"/>
        </w:rPr>
        <w:t xml:space="preserve">Forbedringspunkter for 2026</w:t>
      </w:r>
    </w:p>
    <w:p>
      <w:pPr>
        <w:pStyle w:val="ListParagraph"/>
        <w:numPr>
          <w:ilvl w:val="0"/>
          <w:numId w:val="2"/>
        </w:numPr>
        <w:spacing w:after="80"/>
      </w:pPr>
      <w:r>
        <w:rPr>
          <w:rFonts w:ascii="Arial" w:cs="Arial" w:eastAsia="Arial" w:hAnsi="Arial"/>
          <w:b/>
          <w:bCs/>
          <w:sz w:val="24"/>
          <w:szCs w:val="24"/>
        </w:rPr>
        <w:t xml:space="preserve">Utstyrsservice: </w:t>
      </w:r>
      <w:r>
        <w:rPr>
          <w:rFonts w:ascii="Arial" w:cs="Arial" w:eastAsia="Arial" w:hAnsi="Arial"/>
          <w:sz w:val="24"/>
          <w:szCs w:val="24"/>
        </w:rPr>
        <w:t xml:space="preserve">Alle medlemmer oppfordres til å ha sitt utstyr, spesielt BCD og regulator, på regelmessig service. Hendelsen med fastlåst dumpventil understreker konsekvensene av manglende vedlikehold.</w:t>
      </w:r>
    </w:p>
    <w:p>
      <w:pPr>
        <w:pStyle w:val="ListParagraph"/>
        <w:numPr>
          <w:ilvl w:val="0"/>
          <w:numId w:val="2"/>
        </w:numPr>
        <w:spacing w:after="80"/>
      </w:pPr>
      <w:r>
        <w:rPr>
          <w:rFonts w:ascii="Arial" w:cs="Arial" w:eastAsia="Arial" w:hAnsi="Arial"/>
          <w:b/>
          <w:bCs/>
          <w:sz w:val="24"/>
          <w:szCs w:val="24"/>
        </w:rPr>
        <w:t xml:space="preserve">Blyvekt og sikring: </w:t>
      </w:r>
      <w:r>
        <w:rPr>
          <w:rFonts w:ascii="Arial" w:cs="Arial" w:eastAsia="Arial" w:hAnsi="Arial"/>
          <w:sz w:val="24"/>
          <w:szCs w:val="24"/>
        </w:rPr>
        <w:t xml:space="preserve">Kontroller at blybelte og vektlommer sitter forsvarlig før hvert dykk. Vurder integrert vekt fremfor løst blybelte der det er mulig.</w:t>
      </w:r>
    </w:p>
    <w:p>
      <w:pPr>
        <w:pStyle w:val="ListParagraph"/>
        <w:numPr>
          <w:ilvl w:val="0"/>
          <w:numId w:val="2"/>
        </w:numPr>
        <w:spacing w:after="80"/>
      </w:pPr>
      <w:r>
        <w:rPr>
          <w:rFonts w:ascii="Arial" w:cs="Arial" w:eastAsia="Arial" w:hAnsi="Arial"/>
          <w:b/>
          <w:bCs/>
          <w:sz w:val="24"/>
          <w:szCs w:val="24"/>
        </w:rPr>
        <w:t xml:space="preserve">Buddyansvar: </w:t>
      </w:r>
      <w:r>
        <w:rPr>
          <w:rFonts w:ascii="Arial" w:cs="Arial" w:eastAsia="Arial" w:hAnsi="Arial"/>
          <w:sz w:val="24"/>
          <w:szCs w:val="24"/>
        </w:rPr>
        <w:t xml:space="preserve">Hendelsen i Pyntesundet viser viktigheten av aktive og oppmerksomme buddyer. Alle dykkere har ansvar for å følge med på sin buddy gjennom hele dykket.</w:t>
      </w:r>
    </w:p>
    <w:p>
      <w:pPr>
        <w:pStyle w:val="ListParagraph"/>
        <w:numPr>
          <w:ilvl w:val="0"/>
          <w:numId w:val="2"/>
        </w:numPr>
        <w:spacing w:after="80"/>
      </w:pPr>
      <w:r>
        <w:rPr>
          <w:rFonts w:ascii="Arial" w:cs="Arial" w:eastAsia="Arial" w:hAnsi="Arial"/>
          <w:b/>
          <w:bCs/>
          <w:sz w:val="24"/>
          <w:szCs w:val="24"/>
        </w:rPr>
        <w:t xml:space="preserve">Dykkeplan og dybdedisiplin: </w:t>
      </w:r>
      <w:r>
        <w:rPr>
          <w:rFonts w:ascii="Arial" w:cs="Arial" w:eastAsia="Arial" w:hAnsi="Arial"/>
          <w:sz w:val="24"/>
          <w:szCs w:val="24"/>
        </w:rPr>
        <w:t xml:space="preserve">Hold avtalt dybde på klubbdykk. Avvik fra dykkeplan skaper usikkerhet for dykkerleder og medfører risiko for buddy og beredskapsteam.</w:t>
      </w:r>
    </w:p>
    <w:p>
      <w:pPr>
        <w:pStyle w:val="ListParagraph"/>
        <w:numPr>
          <w:ilvl w:val="0"/>
          <w:numId w:val="2"/>
        </w:numPr>
        <w:spacing w:after="80"/>
      </w:pPr>
      <w:r>
        <w:rPr>
          <w:rFonts w:ascii="Arial" w:cs="Arial" w:eastAsia="Arial" w:hAnsi="Arial"/>
          <w:b/>
          <w:bCs/>
          <w:sz w:val="24"/>
          <w:szCs w:val="24"/>
        </w:rPr>
        <w:t xml:space="preserve">Sikring av lokaler: </w:t>
      </w:r>
      <w:r>
        <w:rPr>
          <w:rFonts w:ascii="Arial" w:cs="Arial" w:eastAsia="Arial" w:hAnsi="Arial"/>
          <w:sz w:val="24"/>
          <w:szCs w:val="24"/>
        </w:rPr>
        <w:t xml:space="preserve">Siste person ut av klubbhuset og kompressorrommet må forsikre seg om at dører er låst.</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8"/>
        <w:szCs w:val="18"/>
      </w:rPr>
      <w:t xml:space="preserve">Side </w:t>
    </w:r>
    <w:r>
      <w:rPr>
        <w:rFonts w:ascii="Arial" w:cs="Arial" w:eastAsia="Arial" w:hAnsi="Arial"/>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888888"/>
        <w:sz w:val="18"/>
        <w:szCs w:val="18"/>
      </w:rPr>
      <w:t xml:space="preserve">Stavanger Dykkerklubb — Årsberetning 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360"/>
      <w:outlineLvl w:val="0"/>
    </w:pPr>
    <w:rPr>
      <w:rFonts w:ascii="Arial" w:cs="Arial" w:eastAsia="Arial" w:hAnsi="Arial"/>
      <w:b/>
      <w:bCs/>
      <w:sz w:val="32"/>
      <w:szCs w:val="32"/>
    </w:rPr>
  </w:style>
  <w:style w:type="paragraph" w:styleId="Heading2">
    <w:name w:val="Heading 2"/>
    <w:basedOn w:val="Normal"/>
    <w:next w:val="Normal"/>
    <w:qFormat/>
    <w:pPr>
      <w:spacing w:after="180" w:before="240"/>
      <w:outlineLvl w:val="1"/>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2026-03-22T20:43:31.574Z</dcterms:created>
  <dcterms:modified xsi:type="dcterms:W3CDTF">2026-03-22T20:43:31.574Z</dcterms:modified>
</cp:coreProperties>
</file>

<file path=docProps/custom.xml><?xml version="1.0" encoding="utf-8"?>
<Properties xmlns="http://schemas.openxmlformats.org/officeDocument/2006/custom-properties" xmlns:vt="http://schemas.openxmlformats.org/officeDocument/2006/docPropsVTypes"/>
</file>